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overflowPunct w:val="true"/>
        <w:spacing w:lineRule="auto" w:line="240" w:before="0" w:after="0"/>
        <w:jc w:val="center"/>
        <w:textAlignment w:val="baseline"/>
        <w:rPr>
          <w:rFonts w:ascii="Liberation Serif" w:hAnsi="Liberation Serif" w:eastAsia="Calibri" w:cs="Liberation Serif"/>
          <w:sz w:val="28"/>
          <w:szCs w:val="28"/>
          <w:lang w:eastAsia="ru-RU"/>
        </w:rPr>
      </w:pPr>
      <w:r>
        <w:rPr/>
      </w:r>
    </w:p>
    <w:p>
      <w:pPr>
        <w:pStyle w:val="Normal"/>
        <w:overflowPunct w:val="true"/>
        <w:spacing w:lineRule="auto" w:line="240" w:before="0" w:after="0"/>
        <w:jc w:val="center"/>
        <w:textAlignment w:val="baseline"/>
        <w:rPr>
          <w:rFonts w:ascii="Liberation Serif" w:hAnsi="Liberation Serif" w:eastAsia="Calibri" w:cs="Liberation Serif"/>
          <w:sz w:val="28"/>
          <w:szCs w:val="28"/>
          <w:lang w:eastAsia="ru-RU"/>
        </w:rPr>
      </w:pPr>
      <w:r>
        <w:rPr/>
        <w:drawing>
          <wp:inline distT="0" distB="0" distL="0" distR="0">
            <wp:extent cx="495300" cy="700405"/>
            <wp:effectExtent l="0" t="0" r="0" b="0"/>
            <wp:docPr id="1" name="Рисунок 2" descr="C:\Users\Ирина\Downloads\PHOTO-2025-01-28-13-19-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Users\Ирина\Downloads\PHOTO-2025-01-28-13-19-55.jpg"/>
                    <pic:cNvPicPr>
                      <a:picLocks noChangeAspect="1" noChangeArrowheads="1"/>
                    </pic:cNvPicPr>
                  </pic:nvPicPr>
                  <pic:blipFill>
                    <a:blip r:embed="rId2"/>
                    <a:stretch>
                      <a:fillRect/>
                    </a:stretch>
                  </pic:blipFill>
                  <pic:spPr bwMode="auto">
                    <a:xfrm>
                      <a:off x="0" y="0"/>
                      <a:ext cx="495300" cy="700405"/>
                    </a:xfrm>
                    <a:prstGeom prst="rect">
                      <a:avLst/>
                    </a:prstGeom>
                    <a:noFill/>
                  </pic:spPr>
                </pic:pic>
              </a:graphicData>
            </a:graphic>
          </wp:inline>
        </w:drawing>
      </w:r>
    </w:p>
    <w:p>
      <w:pPr>
        <w:pStyle w:val="Normal"/>
        <w:overflowPunct w:val="true"/>
        <w:spacing w:lineRule="auto" w:line="240" w:before="0" w:after="0"/>
        <w:jc w:val="center"/>
        <w:textAlignment w:val="baseline"/>
        <w:rPr>
          <w:rFonts w:ascii="Liberation Serif" w:hAnsi="Liberation Serif" w:eastAsia="Calibri" w:cs="Liberation Serif"/>
          <w:sz w:val="24"/>
          <w:szCs w:val="24"/>
          <w:lang w:eastAsia="ru-RU"/>
        </w:rPr>
      </w:pPr>
      <w:r>
        <w:rPr>
          <w:rFonts w:eastAsia="Calibri" w:cs="Liberation Serif" w:ascii="Liberation Serif" w:hAnsi="Liberation Serif"/>
          <w:sz w:val="24"/>
          <w:szCs w:val="24"/>
          <w:lang w:eastAsia="ru-RU"/>
        </w:rPr>
      </w:r>
    </w:p>
    <w:p>
      <w:pPr>
        <w:pStyle w:val="Normal"/>
        <w:overflowPunct w:val="true"/>
        <w:spacing w:lineRule="auto" w:line="240" w:before="0" w:after="0"/>
        <w:jc w:val="center"/>
        <w:textAlignment w:val="baseline"/>
        <w:rPr>
          <w:rFonts w:ascii="Liberation Serif" w:hAnsi="Liberation Serif" w:eastAsia="Calibri" w:cs="Liberation Serif"/>
          <w:b/>
          <w:bCs/>
          <w:sz w:val="28"/>
          <w:szCs w:val="28"/>
          <w:lang w:eastAsia="ru-RU"/>
        </w:rPr>
      </w:pPr>
      <w:r>
        <w:rPr>
          <w:rFonts w:eastAsia="Calibri" w:cs="Liberation Serif" w:ascii="Liberation Serif" w:hAnsi="Liberation Serif"/>
          <w:b/>
          <w:bCs/>
          <w:sz w:val="28"/>
          <w:szCs w:val="28"/>
          <w:lang w:eastAsia="ru-RU"/>
        </w:rPr>
        <w:t xml:space="preserve">Администрация Тугулымского муниципального округа </w:t>
      </w:r>
    </w:p>
    <w:p>
      <w:pPr>
        <w:pStyle w:val="Normal"/>
        <w:overflowPunct w:val="true"/>
        <w:spacing w:lineRule="auto" w:line="240" w:before="0" w:after="0"/>
        <w:jc w:val="center"/>
        <w:textAlignment w:val="baseline"/>
        <w:rPr>
          <w:rFonts w:ascii="Liberation Serif" w:hAnsi="Liberation Serif" w:eastAsia="Calibri" w:cs="Liberation Serif"/>
          <w:b/>
          <w:bCs/>
          <w:sz w:val="28"/>
          <w:szCs w:val="28"/>
          <w:lang w:eastAsia="ru-RU"/>
        </w:rPr>
      </w:pPr>
      <w:r>
        <w:rPr>
          <w:rFonts w:eastAsia="Calibri" w:cs="Liberation Serif" w:ascii="Liberation Serif" w:hAnsi="Liberation Serif"/>
          <w:b/>
          <w:bCs/>
          <w:sz w:val="28"/>
          <w:szCs w:val="28"/>
          <w:lang w:eastAsia="ru-RU"/>
        </w:rPr>
        <w:t>Свердловской области</w:t>
      </w:r>
    </w:p>
    <w:p>
      <w:pPr>
        <w:pStyle w:val="Normal"/>
        <w:overflowPunct w:val="true"/>
        <w:spacing w:lineRule="auto" w:line="240" w:before="0" w:after="0"/>
        <w:jc w:val="center"/>
        <w:textAlignment w:val="baseline"/>
        <w:rPr>
          <w:rFonts w:ascii="Liberation Serif" w:hAnsi="Liberation Serif" w:eastAsia="Calibri" w:cs="Liberation Serif"/>
          <w:b/>
          <w:bCs/>
          <w:sz w:val="24"/>
          <w:szCs w:val="24"/>
          <w:lang w:eastAsia="ru-RU"/>
        </w:rPr>
      </w:pPr>
      <w:r>
        <w:rPr>
          <w:rFonts w:eastAsia="Calibri" w:cs="Liberation Serif" w:ascii="Liberation Serif" w:hAnsi="Liberation Serif"/>
          <w:b/>
          <w:bCs/>
          <w:sz w:val="24"/>
          <w:szCs w:val="24"/>
          <w:lang w:eastAsia="ru-RU"/>
        </w:rPr>
      </w:r>
    </w:p>
    <w:p>
      <w:pPr>
        <w:pStyle w:val="Normal"/>
        <w:overflowPunct w:val="true"/>
        <w:spacing w:lineRule="auto" w:line="240" w:before="0" w:after="0"/>
        <w:jc w:val="center"/>
        <w:textAlignment w:val="baseline"/>
        <w:rPr/>
      </w:pPr>
      <w:r>
        <w:rPr>
          <w:rFonts w:eastAsia="Calibri" w:cs="Liberation Serif" w:ascii="Liberation Serif" w:hAnsi="Liberation Serif"/>
          <w:b/>
          <w:bCs/>
          <w:sz w:val="32"/>
          <w:szCs w:val="32"/>
          <w:lang w:eastAsia="ru-RU"/>
        </w:rPr>
        <w:t>П О С Т А Н О В Л Е Н И Е</w:t>
      </w:r>
    </w:p>
    <w:tbl>
      <w:tblPr>
        <w:tblW w:w="9645" w:type="dxa"/>
        <w:jc w:val="start"/>
        <w:tblInd w:w="109" w:type="dxa"/>
        <w:tblLayout w:type="fixed"/>
        <w:tblCellMar>
          <w:top w:w="0" w:type="dxa"/>
          <w:start w:w="108" w:type="dxa"/>
          <w:bottom w:w="0" w:type="dxa"/>
          <w:end w:w="108" w:type="dxa"/>
        </w:tblCellMar>
        <w:tblLook w:val="0000" w:noHBand="0" w:noVBand="0" w:firstColumn="0" w:lastRow="0" w:lastColumn="0" w:firstRow="0"/>
      </w:tblPr>
      <w:tblGrid>
        <w:gridCol w:w="9645"/>
      </w:tblGrid>
      <w:tr>
        <w:trPr>
          <w:trHeight w:val="345" w:hRule="atLeast"/>
        </w:trPr>
        <w:tc>
          <w:tcPr>
            <w:tcW w:w="9645" w:type="dxa"/>
            <w:tcBorders>
              <w:top w:val="double" w:sz="4" w:space="0" w:color="000000"/>
            </w:tcBorders>
          </w:tcPr>
          <w:p>
            <w:pPr>
              <w:pStyle w:val="Normal"/>
              <w:spacing w:lineRule="auto" w:line="240" w:before="0" w:after="0"/>
              <w:ind w:start="-69"/>
              <w:rPr>
                <w:rFonts w:ascii="Liberation Serif" w:hAnsi="Liberation Serif" w:eastAsia="Calibri" w:cs="Liberation Serif"/>
                <w:sz w:val="24"/>
                <w:szCs w:val="24"/>
                <w:lang w:eastAsia="ru-RU"/>
              </w:rPr>
            </w:pPr>
            <w:r>
              <w:rPr>
                <w:rFonts w:eastAsia="Calibri" w:cs="Liberation Serif" w:ascii="Liberation Serif" w:hAnsi="Liberation Serif"/>
                <w:sz w:val="24"/>
                <w:szCs w:val="24"/>
                <w:lang w:eastAsia="ru-RU"/>
              </w:rPr>
              <w:t>от 10.03.2026                                              п.г.т. Тугулым                                                     № 123</w:t>
            </w:r>
          </w:p>
        </w:tc>
      </w:tr>
    </w:tbl>
    <w:p>
      <w:pPr>
        <w:pStyle w:val="Normal"/>
        <w:spacing w:lineRule="auto" w:line="240" w:before="0" w:after="0"/>
        <w:rPr>
          <w:rFonts w:ascii="Liberation Serif" w:hAnsi="Liberation Serif" w:eastAsia="Times New Roman" w:cs="Liberation Serif"/>
          <w:sz w:val="24"/>
          <w:szCs w:val="24"/>
          <w:lang w:eastAsia="ru-RU"/>
        </w:rPr>
      </w:pPr>
      <w:r>
        <w:rPr>
          <w:rFonts w:eastAsia="Times New Roman" w:cs="Liberation Serif" w:ascii="Liberation Serif" w:hAnsi="Liberation Serif"/>
          <w:sz w:val="24"/>
          <w:szCs w:val="24"/>
          <w:lang w:eastAsia="ru-RU"/>
        </w:rPr>
      </w:r>
    </w:p>
    <w:p>
      <w:pPr>
        <w:pStyle w:val="Normal"/>
        <w:spacing w:lineRule="auto" w:line="240" w:before="0" w:after="0"/>
        <w:jc w:val="center"/>
        <w:rPr>
          <w:rFonts w:ascii="Liberation Serif" w:hAnsi="Liberation Serif" w:eastAsia="Times New Roman" w:cs="Liberation Serif"/>
          <w:b/>
          <w:sz w:val="24"/>
          <w:szCs w:val="24"/>
          <w:lang w:eastAsia="ru-RU"/>
        </w:rPr>
      </w:pPr>
      <w:r>
        <w:rPr>
          <w:rFonts w:eastAsia="Times New Roman" w:cs="Liberation Serif" w:ascii="Liberation Serif" w:hAnsi="Liberation Serif"/>
          <w:b/>
          <w:sz w:val="24"/>
          <w:szCs w:val="24"/>
          <w:lang w:eastAsia="ru-RU"/>
        </w:rPr>
        <w:t xml:space="preserve">О проведении мероприятий, посвященных </w:t>
      </w:r>
    </w:p>
    <w:p>
      <w:pPr>
        <w:pStyle w:val="Normal"/>
        <w:spacing w:lineRule="auto" w:line="240" w:before="0" w:after="0"/>
        <w:jc w:val="center"/>
        <w:rPr>
          <w:rFonts w:ascii="Liberation Serif" w:hAnsi="Liberation Serif" w:eastAsia="Calibri" w:cs="Liberation Serif"/>
          <w:b/>
          <w:sz w:val="24"/>
          <w:szCs w:val="24"/>
        </w:rPr>
      </w:pPr>
      <w:r>
        <w:rPr>
          <w:rFonts w:eastAsia="Calibri" w:cs="Liberation Serif" w:ascii="Liberation Serif" w:hAnsi="Liberation Serif"/>
          <w:b/>
          <w:sz w:val="24"/>
          <w:szCs w:val="24"/>
        </w:rPr>
        <w:t xml:space="preserve">  </w:t>
      </w:r>
      <w:r>
        <w:rPr>
          <w:rFonts w:eastAsia="Calibri" w:cs="Liberation Serif" w:ascii="Liberation Serif" w:hAnsi="Liberation Serif"/>
          <w:b/>
          <w:sz w:val="24"/>
          <w:szCs w:val="24"/>
        </w:rPr>
        <w:t>Году единства народов России</w:t>
      </w:r>
    </w:p>
    <w:p>
      <w:pPr>
        <w:pStyle w:val="Normal"/>
        <w:spacing w:lineRule="auto" w:line="240" w:before="0" w:after="0"/>
        <w:jc w:val="center"/>
        <w:rPr>
          <w:rFonts w:ascii="Liberation Serif" w:hAnsi="Liberation Serif" w:eastAsia="Calibri" w:cs="Liberation Serif"/>
          <w:b/>
          <w:sz w:val="24"/>
          <w:szCs w:val="24"/>
        </w:rPr>
      </w:pPr>
      <w:r>
        <w:rPr>
          <w:rFonts w:eastAsia="Calibri" w:cs="Liberation Serif" w:ascii="Liberation Serif" w:hAnsi="Liberation Serif"/>
          <w:b/>
          <w:sz w:val="24"/>
          <w:szCs w:val="24"/>
        </w:rPr>
        <w:t>на территории Тугулымского муниципального округа в 2026 году</w:t>
      </w:r>
    </w:p>
    <w:p>
      <w:pPr>
        <w:pStyle w:val="Normal"/>
        <w:spacing w:lineRule="auto" w:line="240" w:before="0" w:after="0"/>
        <w:jc w:val="center"/>
        <w:rPr>
          <w:rFonts w:ascii="Liberation Serif" w:hAnsi="Liberation Serif" w:eastAsia="Calibri" w:cs="Liberation Serif"/>
          <w:b/>
          <w:sz w:val="24"/>
          <w:szCs w:val="24"/>
        </w:rPr>
      </w:pPr>
      <w:r>
        <w:rPr>
          <w:rFonts w:eastAsia="Calibri" w:cs="Liberation Serif" w:ascii="Liberation Serif" w:hAnsi="Liberation Serif"/>
          <w:b/>
          <w:sz w:val="24"/>
          <w:szCs w:val="24"/>
        </w:rPr>
      </w:r>
    </w:p>
    <w:p>
      <w:pPr>
        <w:pStyle w:val="Normal"/>
        <w:spacing w:lineRule="auto" w:line="240" w:before="0" w:after="0"/>
        <w:rPr>
          <w:rFonts w:ascii="Liberation Serif" w:hAnsi="Liberation Serif" w:eastAsia="Times New Roman" w:cs="Liberation Serif"/>
          <w:b/>
          <w:sz w:val="24"/>
          <w:szCs w:val="24"/>
          <w:lang w:eastAsia="ru-RU"/>
        </w:rPr>
      </w:pPr>
      <w:r>
        <w:rPr>
          <w:rFonts w:eastAsia="Times New Roman" w:cs="Liberation Serif" w:ascii="Liberation Serif" w:hAnsi="Liberation Serif"/>
          <w:b/>
          <w:sz w:val="24"/>
          <w:szCs w:val="24"/>
          <w:lang w:eastAsia="ru-RU"/>
        </w:rPr>
      </w:r>
    </w:p>
    <w:p>
      <w:pPr>
        <w:pStyle w:val="Normal"/>
        <w:spacing w:lineRule="auto" w:line="240" w:before="0" w:after="0"/>
        <w:jc w:val="both"/>
        <w:rPr>
          <w:rFonts w:ascii="Liberation Serif" w:hAnsi="Liberation Serif" w:eastAsia="Times New Roman" w:cs="Liberation Serif"/>
          <w:sz w:val="24"/>
          <w:szCs w:val="24"/>
          <w:lang w:eastAsia="ru-RU"/>
        </w:rPr>
      </w:pPr>
      <w:r>
        <w:rPr>
          <w:rFonts w:eastAsia="Times New Roman" w:cs="Liberation Serif" w:ascii="Liberation Serif" w:hAnsi="Liberation Serif"/>
          <w:sz w:val="24"/>
          <w:szCs w:val="24"/>
          <w:lang w:eastAsia="ru-RU"/>
        </w:rPr>
        <w:t xml:space="preserve">       </w:t>
      </w:r>
      <w:r>
        <w:rPr>
          <w:rFonts w:eastAsia="Times New Roman" w:cs="Liberation Serif" w:ascii="Liberation Serif" w:hAnsi="Liberation Serif"/>
          <w:sz w:val="24"/>
          <w:szCs w:val="24"/>
          <w:lang w:eastAsia="ru-RU"/>
        </w:rPr>
        <w:tab/>
        <w:t>Руководствуясь Федеральным законом от 06 октября 2003 года № 131-ФЗ «Об общих принципах организации местного самоуправления Российской Федерации», Указом Президента Российской Федерации от 25 декабря 2025 года N 962 «О проведении в Российской Федерации Года единства народов России», Уставом</w:t>
      </w:r>
      <w:r>
        <w:rPr>
          <w:rFonts w:eastAsia="Times New Roman" w:cs="Liberation Serif" w:ascii="Liberation Serif" w:hAnsi="Liberation Serif"/>
          <w:spacing w:val="1"/>
          <w:sz w:val="24"/>
          <w:szCs w:val="24"/>
          <w:lang w:eastAsia="ru-RU"/>
        </w:rPr>
        <w:t xml:space="preserve"> </w:t>
      </w:r>
      <w:r>
        <w:rPr>
          <w:rFonts w:eastAsia="Times New Roman" w:cs="Liberation Serif" w:ascii="Liberation Serif" w:hAnsi="Liberation Serif"/>
          <w:sz w:val="24"/>
          <w:szCs w:val="24"/>
          <w:lang w:eastAsia="ru-RU"/>
        </w:rPr>
        <w:t>Тугулымского</w:t>
      </w:r>
      <w:r>
        <w:rPr>
          <w:rFonts w:eastAsia="Times New Roman" w:cs="Liberation Serif" w:ascii="Liberation Serif" w:hAnsi="Liberation Serif"/>
          <w:spacing w:val="1"/>
          <w:sz w:val="24"/>
          <w:szCs w:val="24"/>
          <w:lang w:eastAsia="ru-RU"/>
        </w:rPr>
        <w:t xml:space="preserve"> </w:t>
      </w:r>
      <w:r>
        <w:rPr>
          <w:rFonts w:eastAsia="Times New Roman" w:cs="Liberation Serif" w:ascii="Liberation Serif" w:hAnsi="Liberation Serif"/>
          <w:sz w:val="24"/>
          <w:szCs w:val="24"/>
          <w:lang w:eastAsia="ru-RU"/>
        </w:rPr>
        <w:t>муниципального</w:t>
      </w:r>
      <w:r>
        <w:rPr>
          <w:rFonts w:eastAsia="Times New Roman" w:cs="Liberation Serif" w:ascii="Liberation Serif" w:hAnsi="Liberation Serif"/>
          <w:spacing w:val="1"/>
          <w:sz w:val="24"/>
          <w:szCs w:val="24"/>
          <w:lang w:eastAsia="ru-RU"/>
        </w:rPr>
        <w:t xml:space="preserve"> </w:t>
      </w:r>
      <w:r>
        <w:rPr>
          <w:rFonts w:eastAsia="Times New Roman" w:cs="Liberation Serif" w:ascii="Liberation Serif" w:hAnsi="Liberation Serif"/>
          <w:sz w:val="24"/>
          <w:szCs w:val="24"/>
          <w:lang w:eastAsia="ru-RU"/>
        </w:rPr>
        <w:t>округа,</w:t>
      </w:r>
      <w:r>
        <w:rPr>
          <w:rFonts w:eastAsia="Times New Roman" w:cs="Liberation Serif" w:ascii="Liberation Serif" w:hAnsi="Liberation Serif"/>
          <w:spacing w:val="1"/>
          <w:sz w:val="24"/>
          <w:szCs w:val="24"/>
          <w:lang w:eastAsia="ru-RU"/>
        </w:rPr>
        <w:t xml:space="preserve"> </w:t>
      </w:r>
      <w:r>
        <w:rPr>
          <w:rFonts w:eastAsia="Times New Roman" w:cs="Liberation Serif" w:ascii="Liberation Serif" w:hAnsi="Liberation Serif"/>
          <w:sz w:val="24"/>
          <w:szCs w:val="24"/>
          <w:lang w:eastAsia="ru-RU"/>
        </w:rPr>
        <w:t>в</w:t>
      </w:r>
      <w:r>
        <w:rPr>
          <w:rFonts w:eastAsia="Times New Roman" w:cs="Liberation Serif" w:ascii="Liberation Serif" w:hAnsi="Liberation Serif"/>
          <w:spacing w:val="1"/>
          <w:sz w:val="24"/>
          <w:szCs w:val="24"/>
          <w:lang w:eastAsia="ru-RU"/>
        </w:rPr>
        <w:t xml:space="preserve"> </w:t>
      </w:r>
      <w:r>
        <w:rPr>
          <w:rFonts w:eastAsia="Times New Roman" w:cs="Liberation Serif" w:ascii="Liberation Serif" w:hAnsi="Liberation Serif"/>
          <w:sz w:val="24"/>
          <w:szCs w:val="24"/>
          <w:lang w:eastAsia="ru-RU"/>
        </w:rPr>
        <w:t>целях</w:t>
      </w:r>
      <w:r>
        <w:rPr>
          <w:rFonts w:eastAsia="Times New Roman" w:cs="Liberation Serif" w:ascii="Liberation Serif" w:hAnsi="Liberation Serif"/>
          <w:spacing w:val="1"/>
          <w:sz w:val="24"/>
          <w:szCs w:val="24"/>
          <w:lang w:eastAsia="ru-RU"/>
        </w:rPr>
        <w:t xml:space="preserve"> </w:t>
      </w:r>
      <w:r>
        <w:rPr>
          <w:rFonts w:eastAsia="Times New Roman" w:cs="Liberation Serif" w:ascii="Liberation Serif" w:hAnsi="Liberation Serif"/>
          <w:sz w:val="24"/>
          <w:szCs w:val="24"/>
          <w:lang w:eastAsia="ru-RU"/>
        </w:rPr>
        <w:t>координации</w:t>
      </w:r>
      <w:r>
        <w:rPr>
          <w:rFonts w:eastAsia="Times New Roman" w:cs="Liberation Serif" w:ascii="Liberation Serif" w:hAnsi="Liberation Serif"/>
          <w:spacing w:val="1"/>
          <w:sz w:val="24"/>
          <w:szCs w:val="24"/>
          <w:lang w:eastAsia="ru-RU"/>
        </w:rPr>
        <w:t xml:space="preserve"> </w:t>
      </w:r>
      <w:r>
        <w:rPr>
          <w:rFonts w:eastAsia="Times New Roman" w:cs="Liberation Serif" w:ascii="Liberation Serif" w:hAnsi="Liberation Serif"/>
          <w:sz w:val="24"/>
          <w:szCs w:val="24"/>
          <w:lang w:eastAsia="ru-RU"/>
        </w:rPr>
        <w:t>деятельности</w:t>
      </w:r>
      <w:r>
        <w:rPr>
          <w:rFonts w:eastAsia="Times New Roman" w:cs="Liberation Serif" w:ascii="Liberation Serif" w:hAnsi="Liberation Serif"/>
          <w:spacing w:val="1"/>
          <w:sz w:val="24"/>
          <w:szCs w:val="24"/>
          <w:lang w:eastAsia="ru-RU"/>
        </w:rPr>
        <w:t xml:space="preserve"> </w:t>
      </w:r>
      <w:r>
        <w:rPr>
          <w:rFonts w:eastAsia="Times New Roman" w:cs="Liberation Serif" w:ascii="Liberation Serif" w:hAnsi="Liberation Serif"/>
          <w:sz w:val="24"/>
          <w:szCs w:val="24"/>
          <w:lang w:eastAsia="ru-RU"/>
        </w:rPr>
        <w:t>по</w:t>
      </w:r>
      <w:r>
        <w:rPr>
          <w:rFonts w:eastAsia="Times New Roman" w:cs="Liberation Serif" w:ascii="Liberation Serif" w:hAnsi="Liberation Serif"/>
          <w:spacing w:val="1"/>
          <w:sz w:val="24"/>
          <w:szCs w:val="24"/>
          <w:lang w:eastAsia="ru-RU"/>
        </w:rPr>
        <w:t xml:space="preserve"> </w:t>
      </w:r>
      <w:r>
        <w:rPr>
          <w:rFonts w:eastAsia="Times New Roman" w:cs="Liberation Serif" w:ascii="Liberation Serif" w:hAnsi="Liberation Serif"/>
          <w:sz w:val="24"/>
          <w:szCs w:val="24"/>
          <w:lang w:eastAsia="ru-RU"/>
        </w:rPr>
        <w:t>организации</w:t>
      </w:r>
      <w:r>
        <w:rPr>
          <w:rFonts w:eastAsia="Times New Roman" w:cs="Liberation Serif" w:ascii="Liberation Serif" w:hAnsi="Liberation Serif"/>
          <w:spacing w:val="71"/>
          <w:sz w:val="24"/>
          <w:szCs w:val="24"/>
          <w:lang w:eastAsia="ru-RU"/>
        </w:rPr>
        <w:t xml:space="preserve"> </w:t>
      </w:r>
      <w:r>
        <w:rPr>
          <w:rFonts w:eastAsia="Times New Roman" w:cs="Liberation Serif" w:ascii="Liberation Serif" w:hAnsi="Liberation Serif"/>
          <w:sz w:val="24"/>
          <w:szCs w:val="24"/>
          <w:lang w:eastAsia="ru-RU"/>
        </w:rPr>
        <w:t>и</w:t>
      </w:r>
      <w:r>
        <w:rPr>
          <w:rFonts w:eastAsia="Times New Roman" w:cs="Liberation Serif" w:ascii="Liberation Serif" w:hAnsi="Liberation Serif"/>
          <w:spacing w:val="71"/>
          <w:sz w:val="24"/>
          <w:szCs w:val="24"/>
          <w:lang w:eastAsia="ru-RU"/>
        </w:rPr>
        <w:t xml:space="preserve"> </w:t>
      </w:r>
      <w:r>
        <w:rPr>
          <w:rFonts w:eastAsia="Times New Roman" w:cs="Liberation Serif" w:ascii="Liberation Serif" w:hAnsi="Liberation Serif"/>
          <w:sz w:val="24"/>
          <w:szCs w:val="24"/>
          <w:lang w:eastAsia="ru-RU"/>
        </w:rPr>
        <w:t xml:space="preserve">проведению   мероприятий, посвященных  Году единства народов России в 2026 году на территории Тугулымского муниципального округа, администрация Тугулымского муниципального округа </w:t>
      </w:r>
    </w:p>
    <w:p>
      <w:pPr>
        <w:pStyle w:val="Normal"/>
        <w:spacing w:lineRule="auto" w:line="240" w:before="0" w:after="0"/>
        <w:jc w:val="both"/>
        <w:rPr>
          <w:rFonts w:ascii="Liberation Serif" w:hAnsi="Liberation Serif" w:eastAsia="Times New Roman" w:cs="Liberation Serif"/>
          <w:sz w:val="24"/>
          <w:szCs w:val="24"/>
          <w:lang w:eastAsia="ru-RU"/>
        </w:rPr>
      </w:pPr>
      <w:r>
        <w:rPr>
          <w:rFonts w:eastAsia="Times New Roman" w:cs="Liberation Serif" w:ascii="Liberation Serif" w:hAnsi="Liberation Serif"/>
          <w:sz w:val="24"/>
          <w:szCs w:val="24"/>
          <w:lang w:eastAsia="ru-RU"/>
        </w:rPr>
      </w:r>
    </w:p>
    <w:p>
      <w:pPr>
        <w:pStyle w:val="Normal"/>
        <w:spacing w:lineRule="auto" w:line="240" w:before="0" w:after="0"/>
        <w:jc w:val="both"/>
        <w:rPr>
          <w:sz w:val="24"/>
          <w:szCs w:val="24"/>
        </w:rPr>
      </w:pPr>
      <w:r>
        <w:rPr>
          <w:rFonts w:eastAsia="Times New Roman" w:cs="Liberation Serif" w:ascii="Liberation Serif" w:hAnsi="Liberation Serif"/>
          <w:b/>
          <w:sz w:val="24"/>
          <w:szCs w:val="24"/>
          <w:lang w:eastAsia="ru-RU"/>
        </w:rPr>
        <w:t>ПОСТАНОВЛЯЕТ:</w:t>
      </w:r>
    </w:p>
    <w:p>
      <w:pPr>
        <w:pStyle w:val="Normal"/>
        <w:spacing w:lineRule="auto" w:line="240" w:before="0" w:after="0"/>
        <w:jc w:val="both"/>
        <w:rPr>
          <w:rFonts w:ascii="Liberation Serif" w:hAnsi="Liberation Serif" w:eastAsia="Times New Roman" w:cs="Liberation Serif"/>
          <w:sz w:val="24"/>
          <w:szCs w:val="24"/>
          <w:lang w:eastAsia="ru-RU"/>
        </w:rPr>
      </w:pPr>
      <w:r>
        <w:rPr>
          <w:rFonts w:eastAsia="Times New Roman" w:cs="Liberation Serif" w:ascii="Liberation Serif" w:hAnsi="Liberation Serif"/>
          <w:sz w:val="24"/>
          <w:szCs w:val="24"/>
          <w:lang w:eastAsia="ru-RU"/>
        </w:rPr>
      </w:r>
    </w:p>
    <w:p>
      <w:pPr>
        <w:pStyle w:val="Normal"/>
        <w:spacing w:lineRule="auto" w:line="240" w:before="0" w:after="0"/>
        <w:jc w:val="both"/>
        <w:rPr>
          <w:rFonts w:ascii="Liberation Serif" w:hAnsi="Liberation Serif" w:eastAsia="Times New Roman" w:cs="Liberation Serif"/>
          <w:b/>
          <w:sz w:val="24"/>
          <w:szCs w:val="24"/>
          <w:lang w:eastAsia="ru-RU"/>
        </w:rPr>
      </w:pPr>
      <w:r>
        <w:rPr>
          <w:rFonts w:eastAsia="Times New Roman" w:cs="Liberation Serif" w:ascii="Liberation Serif" w:hAnsi="Liberation Serif"/>
          <w:sz w:val="24"/>
          <w:szCs w:val="24"/>
          <w:lang w:eastAsia="ru-RU"/>
        </w:rPr>
        <w:tab/>
        <w:t>1. Утвердить план мероприятий, посвященных Году единства народов России на территории Тугулымского муниципального округа в 2026 году (прилагается).</w:t>
      </w:r>
    </w:p>
    <w:p>
      <w:pPr>
        <w:pStyle w:val="Normal"/>
        <w:spacing w:lineRule="auto" w:line="240" w:before="0" w:after="0"/>
        <w:jc w:val="both"/>
        <w:rPr>
          <w:rFonts w:ascii="Liberation Serif" w:hAnsi="Liberation Serif" w:eastAsia="Times New Roman" w:cs="Liberation Serif"/>
          <w:sz w:val="24"/>
          <w:szCs w:val="24"/>
          <w:lang w:eastAsia="ru-RU"/>
        </w:rPr>
      </w:pPr>
      <w:r>
        <w:rPr>
          <w:rFonts w:eastAsia="Times New Roman" w:cs="Liberation Serif" w:ascii="Liberation Serif" w:hAnsi="Liberation Serif"/>
          <w:sz w:val="24"/>
          <w:szCs w:val="24"/>
          <w:lang w:eastAsia="ru-RU"/>
        </w:rPr>
        <w:tab/>
        <w:t>2. Организационному комитету, утвержденному постановлением администрации Тугулымского муниципального округа от 23.01.2026 № 18 «Об утверждении единого состава организационного комитета по подготовке и проведению в Тугулымском муниципальном округе  культурно-массовых и спортивных мероприятий в 2026 году», обеспечить координацию деятельности подведомственных учреждений, общественных объединений по подготовке и проведению на территории Тугулымского муниципального округа мероприятий, посвященных Году единства народов России на территории Тугулымского муниципального округа в 2026 году.</w:t>
      </w:r>
    </w:p>
    <w:p>
      <w:pPr>
        <w:pStyle w:val="Normal"/>
        <w:spacing w:lineRule="auto" w:line="240" w:before="0" w:after="0"/>
        <w:jc w:val="both"/>
        <w:rPr>
          <w:rFonts w:ascii="Liberation Serif" w:hAnsi="Liberation Serif" w:eastAsia="Calibri" w:cs="Liberation Serif"/>
          <w:sz w:val="24"/>
          <w:szCs w:val="24"/>
        </w:rPr>
      </w:pPr>
      <w:r>
        <w:rPr>
          <w:rFonts w:eastAsia="Calibri" w:cs="Liberation Serif" w:ascii="Liberation Serif" w:hAnsi="Liberation Serif"/>
          <w:sz w:val="24"/>
          <w:szCs w:val="24"/>
        </w:rPr>
        <w:t xml:space="preserve">   </w:t>
      </w:r>
      <w:r>
        <w:rPr>
          <w:rFonts w:eastAsia="Calibri" w:cs="Liberation Serif" w:ascii="Liberation Serif" w:hAnsi="Liberation Serif"/>
          <w:sz w:val="24"/>
          <w:szCs w:val="24"/>
        </w:rPr>
        <w:tab/>
        <w:t xml:space="preserve">3. Начальникам поселковых и сельских управ администрации Тугулымского муниципального округа, </w:t>
      </w:r>
      <w:r>
        <w:rPr>
          <w:rFonts w:eastAsia="Times New Roman" w:cs="Liberation Serif" w:ascii="Liberation Serif" w:hAnsi="Liberation Serif"/>
          <w:color w:val="000000"/>
          <w:sz w:val="24"/>
          <w:szCs w:val="24"/>
          <w:lang w:eastAsia="ru-RU"/>
        </w:rPr>
        <w:t xml:space="preserve">начальнику отдела культуры администрации Тугулымского муниципального  округа Горбуновой И.В., начальнику Управления образования администрации Тугулымского муниципального округа Панфиловой Н.А., исполняющему обязанности директора муниципального автономного учреждения Тугулымского муниципального округа «Спорт для всех» Савельеву А.П. </w:t>
      </w:r>
      <w:r>
        <w:rPr>
          <w:rFonts w:eastAsia="Calibri" w:cs="Liberation Serif" w:ascii="Liberation Serif" w:hAnsi="Liberation Serif"/>
          <w:sz w:val="24"/>
          <w:szCs w:val="24"/>
        </w:rPr>
        <w:t>организовать подготовку и проведение мероприятий, посвященных Году единства народов России на территории Тугулымского муниципального округа в 2026 году.</w:t>
      </w:r>
    </w:p>
    <w:p>
      <w:pPr>
        <w:pStyle w:val="Normal"/>
        <w:spacing w:lineRule="auto" w:line="240" w:before="0" w:after="0"/>
        <w:jc w:val="both"/>
        <w:rPr>
          <w:rFonts w:ascii="Liberation Serif" w:hAnsi="Liberation Serif" w:eastAsia="Times New Roman" w:cs="Liberation Serif"/>
          <w:sz w:val="24"/>
          <w:szCs w:val="24"/>
          <w:lang w:eastAsia="ru-RU"/>
        </w:rPr>
      </w:pPr>
      <w:r>
        <w:rPr>
          <w:rFonts w:eastAsia="Times New Roman" w:cs="Liberation Serif" w:ascii="Liberation Serif" w:hAnsi="Liberation Serif"/>
          <w:sz w:val="24"/>
          <w:szCs w:val="24"/>
          <w:lang w:eastAsia="ru-RU"/>
        </w:rPr>
        <w:tab/>
        <w:t>4. Настоящее постановление разместить на официальном сайте администрации Тугулымского муниципального округа.</w:t>
      </w:r>
    </w:p>
    <w:p>
      <w:pPr>
        <w:pStyle w:val="Normal"/>
        <w:spacing w:lineRule="auto" w:line="240" w:before="0" w:after="0"/>
        <w:jc w:val="both"/>
        <w:rPr>
          <w:rFonts w:ascii="Liberation Serif" w:hAnsi="Liberation Serif" w:eastAsia="Times New Roman" w:cs="Liberation Serif"/>
          <w:sz w:val="24"/>
          <w:szCs w:val="24"/>
          <w:lang w:eastAsia="ru-RU"/>
        </w:rPr>
      </w:pPr>
      <w:r>
        <w:rPr>
          <w:rFonts w:eastAsia="Times New Roman" w:cs="Liberation Serif" w:ascii="Liberation Serif" w:hAnsi="Liberation Serif"/>
          <w:sz w:val="24"/>
          <w:szCs w:val="24"/>
          <w:lang w:eastAsia="ru-RU"/>
        </w:rPr>
        <w:t xml:space="preserve">  </w:t>
      </w:r>
      <w:r>
        <w:rPr>
          <w:rFonts w:eastAsia="Times New Roman" w:cs="Liberation Serif" w:ascii="Liberation Serif" w:hAnsi="Liberation Serif"/>
          <w:sz w:val="24"/>
          <w:szCs w:val="24"/>
          <w:lang w:eastAsia="ru-RU"/>
        </w:rPr>
        <w:tab/>
        <w:t>5. Контроль исполнения настоящего постановления возложить на заместителя главы Тугулымского муниципального округа Шилкову О.В.</w:t>
      </w:r>
    </w:p>
    <w:p>
      <w:pPr>
        <w:pStyle w:val="Normal"/>
        <w:spacing w:lineRule="auto" w:line="240" w:before="0" w:after="0"/>
        <w:jc w:val="both"/>
        <w:rPr>
          <w:rFonts w:ascii="Liberation Serif" w:hAnsi="Liberation Serif" w:eastAsia="Times New Roman" w:cs="Liberation Serif"/>
          <w:sz w:val="26"/>
          <w:szCs w:val="26"/>
          <w:lang w:eastAsia="ru-RU"/>
        </w:rPr>
      </w:pPr>
      <w:r>
        <w:rPr>
          <w:rFonts w:eastAsia="Times New Roman" w:cs="Liberation Serif" w:ascii="Liberation Serif" w:hAnsi="Liberation Serif"/>
          <w:sz w:val="26"/>
          <w:szCs w:val="26"/>
          <w:lang w:eastAsia="ru-RU"/>
        </w:rPr>
      </w:r>
    </w:p>
    <w:p>
      <w:pPr>
        <w:pStyle w:val="Normal"/>
        <w:spacing w:lineRule="auto" w:line="240" w:before="0" w:after="0"/>
        <w:jc w:val="both"/>
        <w:rPr>
          <w:rFonts w:ascii="Liberation Serif" w:hAnsi="Liberation Serif" w:eastAsia="Times New Roman" w:cs="Liberation Serif"/>
          <w:sz w:val="26"/>
          <w:szCs w:val="26"/>
          <w:lang w:eastAsia="ru-RU"/>
        </w:rPr>
      </w:pPr>
      <w:r>
        <w:rPr>
          <w:rFonts w:eastAsia="Times New Roman" w:cs="Liberation Serif" w:ascii="Liberation Serif" w:hAnsi="Liberation Serif"/>
          <w:sz w:val="26"/>
          <w:szCs w:val="26"/>
          <w:lang w:eastAsia="ru-RU"/>
        </w:rPr>
      </w:r>
    </w:p>
    <w:p>
      <w:pPr>
        <w:pStyle w:val="Normal"/>
        <w:spacing w:lineRule="auto" w:line="240" w:before="0" w:after="0"/>
        <w:jc w:val="both"/>
        <w:rPr>
          <w:rFonts w:ascii="Liberation Serif" w:hAnsi="Liberation Serif" w:eastAsia="Times New Roman" w:cs="Liberation Serif"/>
          <w:sz w:val="26"/>
          <w:szCs w:val="26"/>
          <w:lang w:eastAsia="ru-RU"/>
        </w:rPr>
      </w:pPr>
      <w:r>
        <w:rPr>
          <w:rFonts w:eastAsia="Times New Roman" w:cs="Liberation Serif" w:ascii="Liberation Serif" w:hAnsi="Liberation Serif"/>
          <w:sz w:val="26"/>
          <w:szCs w:val="26"/>
          <w:lang w:eastAsia="ru-RU"/>
        </w:rPr>
      </w:r>
    </w:p>
    <w:p>
      <w:pPr>
        <w:pStyle w:val="Normal"/>
        <w:spacing w:lineRule="auto" w:line="240" w:before="0" w:after="0"/>
        <w:jc w:val="both"/>
        <w:rPr>
          <w:rFonts w:ascii="Liberation Serif" w:hAnsi="Liberation Serif" w:eastAsia="Times New Roman" w:cs="Liberation Serif"/>
          <w:sz w:val="24"/>
          <w:szCs w:val="24"/>
          <w:lang w:eastAsia="ru-RU"/>
        </w:rPr>
      </w:pPr>
      <w:r>
        <w:rPr>
          <w:rFonts w:eastAsia="Times New Roman" w:cs="Liberation Serif" w:ascii="Liberation Serif" w:hAnsi="Liberation Serif"/>
          <w:sz w:val="24"/>
          <w:szCs w:val="24"/>
          <w:lang w:eastAsia="ru-RU"/>
        </w:rPr>
        <w:t xml:space="preserve">Глава </w:t>
      </w:r>
    </w:p>
    <w:p>
      <w:pPr>
        <w:pStyle w:val="Normal"/>
        <w:spacing w:lineRule="auto" w:line="240" w:before="0" w:after="0"/>
        <w:jc w:val="both"/>
        <w:rPr>
          <w:rFonts w:ascii="Liberation Serif" w:hAnsi="Liberation Serif" w:eastAsia="Times New Roman" w:cs="Liberation Serif"/>
          <w:sz w:val="24"/>
          <w:szCs w:val="24"/>
          <w:lang w:eastAsia="ru-RU"/>
        </w:rPr>
      </w:pPr>
      <w:r>
        <w:rPr>
          <w:rFonts w:eastAsia="Times New Roman" w:cs="Liberation Serif" w:ascii="Liberation Serif" w:hAnsi="Liberation Serif"/>
          <w:sz w:val="24"/>
          <w:szCs w:val="24"/>
          <w:lang w:eastAsia="ru-RU"/>
        </w:rPr>
        <w:t>Тугулымского муниципального округа                                                                А.Н. Поздеев</w:t>
      </w:r>
    </w:p>
    <w:p>
      <w:pPr>
        <w:pStyle w:val="Normal"/>
        <w:spacing w:lineRule="auto" w:line="240" w:before="0" w:after="0"/>
        <w:jc w:val="both"/>
        <w:rPr>
          <w:rFonts w:ascii="Liberation Serif" w:hAnsi="Liberation Serif" w:eastAsia="Times New Roman" w:cs="Liberation Serif"/>
          <w:b/>
          <w:sz w:val="24"/>
          <w:szCs w:val="24"/>
          <w:lang w:eastAsia="ru-RU"/>
        </w:rPr>
      </w:pPr>
      <w:r>
        <w:rPr>
          <w:rFonts w:eastAsia="Times New Roman" w:cs="Liberation Serif" w:ascii="Liberation Serif" w:hAnsi="Liberation Serif"/>
          <w:b/>
          <w:sz w:val="24"/>
          <w:szCs w:val="24"/>
          <w:lang w:eastAsia="ru-RU"/>
        </w:rPr>
      </w:r>
    </w:p>
    <w:p>
      <w:pPr>
        <w:pStyle w:val="Normal"/>
        <w:spacing w:before="0" w:after="160"/>
        <w:rPr>
          <w:rFonts w:ascii="Liberation Serif" w:hAnsi="Liberation Serif" w:cs="Liberation Serif"/>
        </w:rPr>
      </w:pPr>
      <w:r>
        <w:rPr>
          <w:rFonts w:cs="Liberation Serif" w:ascii="Liberation Serif" w:hAnsi="Liberation Serif"/>
        </w:rPr>
      </w:r>
    </w:p>
    <w:sectPr>
      <w:type w:val="nextPage"/>
      <w:pgSz w:w="11906" w:h="16838"/>
      <w:pgMar w:left="1425" w:right="850" w:gutter="0" w:header="0" w:top="284" w:footer="0" w:bottom="28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Tahoma">
    <w:charset w:val="01" w:characterSet="utf-8"/>
    <w:family w:val="swiss"/>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BalloonText"/>
    <w:uiPriority w:val="99"/>
    <w:semiHidden/>
    <w:qFormat/>
    <w:rsid w:val="008f0bbc"/>
    <w:rPr>
      <w:rFonts w:ascii="Tahoma" w:hAnsi="Tahoma" w:cs="Tahoma"/>
      <w:sz w:val="16"/>
      <w:szCs w:val="16"/>
    </w:rPr>
  </w:style>
  <w:style w:type="paragraph" w:styleId="Style15">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6">
    <w:name w:val="Указатель"/>
    <w:basedOn w:val="Normal"/>
    <w:qFormat/>
    <w:pPr>
      <w:suppressLineNumbers/>
    </w:pPr>
    <w:rPr>
      <w:rFonts w:cs="Noto Sans"/>
    </w:rPr>
  </w:style>
  <w:style w:type="paragraph" w:styleId="BalloonText">
    <w:name w:val="Balloon Text"/>
    <w:basedOn w:val="Normal"/>
    <w:link w:val="Style14"/>
    <w:uiPriority w:val="99"/>
    <w:semiHidden/>
    <w:unhideWhenUsed/>
    <w:qFormat/>
    <w:rsid w:val="008f0bbc"/>
    <w:pPr>
      <w:spacing w:lineRule="auto" w:line="240" w:before="0" w:after="0"/>
    </w:pPr>
    <w:rPr>
      <w:rFonts w:ascii="Tahoma" w:hAnsi="Tahoma" w:cs="Tahoma"/>
      <w:sz w:val="16"/>
      <w:szCs w:val="16"/>
    </w:rPr>
  </w:style>
  <w:style w:type="numbering" w:styleId="Style17"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TotalTime>
  <Application>LibreOffice/25.8.4.2$Linux_X86_64 LibreOffice_project/290daaa01b999472f0c7a3890eb6a550fd74c6df</Application>
  <AppVersion>15.0000</AppVersion>
  <Pages>1</Pages>
  <Words>283</Words>
  <Characters>2148</Characters>
  <CharactersWithSpaces>2604</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2026-02-25T11:55:00Z</dcterms:created>
  <dc:creator>Юрист</dc:creator>
  <dc:description/>
  <dc:language>ru-RU</dc:language>
  <cp:lastModifiedBy/>
  <cp:lastPrinted>2026-03-05T11:10:00Z</cp:lastPrinted>
  <dcterms:modified xsi:type="dcterms:W3CDTF">2026-03-10T10:19:13Z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